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right="4" w:hanging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Klauzula Informacyjna  w związku z przetwarzaniem danych osobowych</w:t>
      </w:r>
    </w:p>
    <w:p>
      <w:pPr>
        <w:pStyle w:val="Normal"/>
        <w:spacing w:lineRule="auto" w:line="276" w:before="0" w:after="0"/>
        <w:ind w:right="4" w:hanging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DODATEK OSŁONOWY</w:t>
      </w:r>
    </w:p>
    <w:p>
      <w:pPr>
        <w:pStyle w:val="Normal"/>
        <w:spacing w:lineRule="auto" w:line="276" w:before="0" w:after="0"/>
        <w:ind w:right="4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120"/>
        <w:ind w:right="4" w:hanging="0"/>
        <w:jc w:val="both"/>
        <w:rPr>
          <w:rFonts w:cs="Calibri" w:cstheme="minorHAnsi"/>
        </w:rPr>
      </w:pPr>
      <w:r>
        <w:rPr>
          <w:rFonts w:cs="Calibri" w:cstheme="minorHAnsi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>
        <w:rPr>
          <w:rFonts w:cs="Calibri" w:cstheme="minorHAnsi"/>
          <w:shd w:fill="FFFFFF" w:val="clear"/>
        </w:rPr>
        <w:t>Dz. Urz. UE L 119 z 04.05.2016, str. 1, z późn. zm.</w:t>
      </w:r>
      <w:r>
        <w:rPr>
          <w:rFonts w:cs="Calibri" w:cstheme="minorHAnsi"/>
        </w:rPr>
        <w:t xml:space="preserve">), dalej RODO, informuję, iż: </w:t>
      </w:r>
    </w:p>
    <w:p>
      <w:pPr>
        <w:pStyle w:val="Normal"/>
        <w:spacing w:lineRule="auto" w:line="276" w:before="0" w:after="120"/>
        <w:ind w:right="4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Administrator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Administratorem Państwa danych osobowych jest Ośrodek Pomocy Społecznej w Bychawie, </w:t>
        <w:br/>
        <w:t xml:space="preserve">ul. Marszałka Józefa Piłsudskiego 22, 23-100 Bychawa, adres e-mail: </w:t>
      </w:r>
      <w:r>
        <w:rPr>
          <w:rFonts w:cs="Calibri" w:cstheme="minorHAnsi"/>
          <w:shd w:fill="FFFFFF" w:val="clear"/>
        </w:rPr>
        <w:t>ops.bychawa@gmail.com</w:t>
      </w:r>
      <w:r>
        <w:rPr>
          <w:rFonts w:cs="Calibri" w:cstheme="minorHAnsi"/>
        </w:rPr>
        <w:t>, nr tel. 81 566 01 27.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Inspektor Ochrony Danych</w:t>
      </w:r>
    </w:p>
    <w:p>
      <w:pPr>
        <w:pStyle w:val="Normal"/>
        <w:spacing w:lineRule="auto" w:line="276" w:before="0" w:after="0"/>
        <w:ind w:right="4" w:hanging="0"/>
        <w:jc w:val="both"/>
        <w:rPr/>
      </w:pPr>
      <w:r>
        <w:rPr>
          <w:rFonts w:cs="Calibri" w:cstheme="minorHAnsi"/>
        </w:rPr>
        <w:t xml:space="preserve">Kontakt z wyznaczonym Inspektorem Ochrony Danych w sprawach dotyczących przetwarzania Państwa danych osobowych oraz realizacji przysługujących Państwu praw związanych z ich przetwarzaniem możliwy jest pod adresem e-mail: </w:t>
      </w:r>
      <w:hyperlink r:id="rId2">
        <w:r>
          <w:rPr>
            <w:rStyle w:val="Czeinternetowe"/>
            <w:rFonts w:cs="Calibri" w:cstheme="minorHAnsi"/>
            <w:color w:val="auto"/>
            <w:u w:val="none"/>
          </w:rPr>
          <w:t>iod@data-partners.pl</w:t>
        </w:r>
      </w:hyperlink>
      <w:r>
        <w:rPr>
          <w:rFonts w:cs="Calibri" w:cstheme="minorHAnsi"/>
        </w:rPr>
        <w:t>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20" w:right="4" w:hanging="360"/>
        <w:contextualSpacing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Cel i podstawa prawna przetwarzania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</w:rPr>
        <w:t xml:space="preserve">Państwa dane osobowe przetwarzane będą w celu przyznania dodatku osłonowego na podstawie </w:t>
        <w:br/>
        <w:t xml:space="preserve">art. 6 ust. 1 lit. c RODO w związku z </w:t>
      </w:r>
      <w:r>
        <w:rPr/>
        <w:t xml:space="preserve">Ustawą z dnia 17 grudnia 2021 r. o dodatku osłonowym, Rozporządzeniem Ministra Klimatu i Środowiska z dnia 3 stycznia 2022 r. w sprawie wzoru wniosku </w:t>
        <w:br/>
        <w:t>o wypłatę dodatku osłonowego.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Odbiorcy danych osobowych</w:t>
      </w:r>
    </w:p>
    <w:p>
      <w:pPr>
        <w:pStyle w:val="Normal"/>
        <w:spacing w:lineRule="auto" w:line="276" w:before="0" w:after="0"/>
        <w:ind w:right="4" w:hanging="0"/>
        <w:jc w:val="both"/>
        <w:rPr>
          <w:rFonts w:cs="Calibri" w:cstheme="minorHAnsi"/>
          <w:u w:val="single"/>
        </w:rPr>
      </w:pPr>
      <w:r>
        <w:rPr>
          <w:rFonts w:cs="Calibri" w:cstheme="minorHAnsi"/>
          <w:shd w:fill="FFFFFF" w:val="clear"/>
        </w:rPr>
        <w:t xml:space="preserve">Państwa dane osobowe mogą być przekazane wyłącznie podmiotom, które uprawnione są do ich otrzymania na podstawie przepisów prawa. Ponadto mogą zostać ujawnione podmiotom, </w:t>
      </w:r>
      <w:r>
        <w:rPr>
          <w:rFonts w:cs="Calibri" w:cstheme="minorHAnsi"/>
        </w:rPr>
        <w:t>które przetwarzają dane osobowe na podstawie zawartych umów powierzenia. Dane mogą być także przekazane podmiotowi świadczącemu usługi pocztowe.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20" w:right="4" w:hanging="360"/>
        <w:contextualSpacing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Okres przechowywania danych osobowych</w:t>
      </w:r>
    </w:p>
    <w:p>
      <w:pPr>
        <w:pStyle w:val="Normal"/>
        <w:spacing w:lineRule="auto" w:line="276" w:before="0" w:after="0"/>
        <w:ind w:right="4" w:hanging="0"/>
        <w:jc w:val="both"/>
        <w:rPr>
          <w:rFonts w:cs="Calibri" w:cstheme="minorHAnsi"/>
          <w:iCs/>
        </w:rPr>
      </w:pPr>
      <w:r>
        <w:rPr>
          <w:rFonts w:cs="Calibri" w:cstheme="minorHAnsi"/>
        </w:rPr>
        <w:t>Państwa dane osobowe przechowywane będą przez okres 10-ciu lat liczonych w pełnych latach kalendarzowych począwszy od dnia 1 stycznia roku następnego od daty zakończenia sprawy zgodnie z jednolitym rzeczowym wykazem akt wprowadzonym w Jednostce.</w:t>
      </w:r>
      <w:r>
        <w:rPr>
          <w:rFonts w:cs="Calibri" w:cstheme="minorHAnsi"/>
          <w:iCs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20" w:right="4" w:hanging="360"/>
        <w:contextualSpacing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Prawa osób, których dane dotyczą</w:t>
      </w:r>
    </w:p>
    <w:p>
      <w:pPr>
        <w:pStyle w:val="Normal"/>
        <w:spacing w:lineRule="auto" w:line="276" w:before="0" w:after="0"/>
        <w:ind w:right="4" w:hanging="0"/>
        <w:jc w:val="both"/>
        <w:rPr>
          <w:rFonts w:cs="Calibri" w:cstheme="minorHAnsi"/>
        </w:rPr>
      </w:pPr>
      <w:r>
        <w:rPr>
          <w:rFonts w:cs="Calibri" w:cstheme="minorHAnsi"/>
        </w:rPr>
        <w:t>Posiadają Państwo prawo do żądania od Administratora dostępu do swoich danych osobowych, ich sprostowania lub ograniczenia przetwarzania, a także  prawo wniesienia skargi do organu nadzorczego, którym jest Prezes Urzędu Ochrony Danych Osobowych z siedzibą ul. Stawki 2, 00-193 Warszawa.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20" w:right="4" w:hanging="360"/>
        <w:contextualSpacing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Informacje o wymogu podania danych osobowych</w:t>
      </w:r>
    </w:p>
    <w:p>
      <w:pPr>
        <w:pStyle w:val="Normal"/>
        <w:spacing w:lineRule="auto" w:line="276" w:before="0" w:after="0"/>
        <w:ind w:right="4" w:hanging="0"/>
        <w:jc w:val="both"/>
        <w:rPr>
          <w:rFonts w:cs="Calibri" w:cstheme="minorHAnsi"/>
          <w:u w:val="single"/>
        </w:rPr>
      </w:pPr>
      <w:r>
        <w:rPr>
          <w:rFonts w:cs="Calibri" w:cstheme="minorHAnsi"/>
        </w:rPr>
        <w:t>Podanie przez Państwa danych osobowych w zakresie wymaganym ustawodawstwem jest obligatoryjne. Konsekwencją niepodania danych osobowych będzie brak możliwości rozpatrzenia wniosku.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134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42f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642f5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642f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data-partners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LibreOffice/6.3.4.2$Windows_X86_64 LibreOffice_project/60da17e045e08f1793c57c00ba83cdfce946d0aa</Application>
  <Pages>1</Pages>
  <Words>347</Words>
  <Characters>2153</Characters>
  <CharactersWithSpaces>2484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2022-01-11T09:24:00Z</dcterms:created>
  <dc:creator>Danuta Jakubowska</dc:creator>
  <dc:description/>
  <dc:language>pl-PL</dc:language>
  <cp:lastModifiedBy/>
  <dcterms:modified xsi:type="dcterms:W3CDTF">2022-01-11T10:48:39Z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