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40" w:after="0"/>
        <w:ind w:right="4" w:hanging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Klauzula Informacyjna  w związku z przetwarzaniem danych osobowych</w:t>
      </w:r>
    </w:p>
    <w:p>
      <w:pPr>
        <w:pStyle w:val="Normal"/>
        <w:spacing w:lineRule="auto" w:line="276" w:before="240" w:after="120"/>
        <w:ind w:right="4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Zgodnie z art. 13 ust. 1 i ust. 2 Rozporządzenia Parlamentu Europejskiego i Rady (UE) 2016/679 z dnia </w:t>
        <w:br/>
        <w:t xml:space="preserve">27 kwietnia 2016 r. w sprawie ochrony osób fizycznych w związku  przetwarzaniem danych osobowych </w:t>
        <w:br/>
        <w:t>i w sprawie swobodnego przepływu takich danych oraz uchylenia dyrektywy 95/46/WE (ogólne rozporządzenie o ochronie danych) (</w:t>
      </w:r>
      <w:r>
        <w:rPr>
          <w:rFonts w:cs="Calibri" w:cstheme="minorHAnsi"/>
          <w:sz w:val="20"/>
          <w:szCs w:val="20"/>
          <w:shd w:fill="FFFFFF" w:val="clear"/>
        </w:rPr>
        <w:t>Dz. Urz. UE L 119 z 04.05.2016, str. 1, z późn. zm.</w:t>
      </w:r>
      <w:r>
        <w:rPr>
          <w:rFonts w:cs="Calibri" w:cstheme="minorHAnsi"/>
          <w:sz w:val="20"/>
          <w:szCs w:val="20"/>
        </w:rPr>
        <w:t xml:space="preserve">), dalej RODO, informuję, iż: </w:t>
      </w:r>
    </w:p>
    <w:p>
      <w:pPr>
        <w:pStyle w:val="Normal"/>
        <w:spacing w:lineRule="auto" w:line="276" w:before="0" w:after="0"/>
        <w:ind w:left="720" w:hanging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Administrator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Administratorem Państwa danych osobowych jest Ośrodek Pomocy Społecznej w Bychawie, ul. M.J. Piłsudskiego 22, 23-10 Bychawa, adres e-mail: </w:t>
      </w:r>
      <w:r>
        <w:rPr>
          <w:rFonts w:cs="Calibri" w:cstheme="minorHAnsi"/>
          <w:sz w:val="20"/>
          <w:szCs w:val="20"/>
          <w:shd w:fill="FFFFFF" w:val="clear"/>
        </w:rPr>
        <w:t>ops.bychawa@gmail.com</w:t>
      </w:r>
      <w:r>
        <w:rPr>
          <w:rFonts w:cs="Calibri" w:cstheme="minorHAnsi"/>
          <w:sz w:val="20"/>
          <w:szCs w:val="20"/>
        </w:rPr>
        <w:t>, nr tel. 81 566 01 27.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4" w:hanging="360"/>
        <w:contextualSpacing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Inspektor Ochrony Danych</w:t>
      </w:r>
    </w:p>
    <w:p>
      <w:pPr>
        <w:pStyle w:val="Normal"/>
        <w:spacing w:lineRule="auto" w:line="276" w:before="0" w:after="0"/>
        <w:ind w:right="4" w:hanging="0"/>
        <w:jc w:val="both"/>
        <w:rPr/>
      </w:pPr>
      <w:r>
        <w:rPr>
          <w:rFonts w:cs="Calibri" w:cstheme="minorHAnsi"/>
          <w:sz w:val="20"/>
          <w:szCs w:val="20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2">
        <w:r>
          <w:rPr>
            <w:rStyle w:val="Czeinternetowe"/>
            <w:rFonts w:cs="Calibri" w:cstheme="minorHAnsi"/>
            <w:color w:val="auto"/>
            <w:sz w:val="20"/>
            <w:szCs w:val="20"/>
            <w:u w:val="none"/>
          </w:rPr>
          <w:t>iod@data-partners.pl</w:t>
        </w:r>
      </w:hyperlink>
      <w:r>
        <w:rPr>
          <w:rFonts w:cs="Calibri" w:cstheme="minorHAnsi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4" w:hanging="360"/>
        <w:contextualSpacing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Cel i podstawa prawna przetwarzania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</w:rPr>
        <w:t xml:space="preserve">Państwa dane osobowe przetwarzane będą w celu przyznania dodatku mieszkaniowego na podstawie </w:t>
      </w:r>
      <w:r>
        <w:rPr>
          <w:rStyle w:val="Strong"/>
          <w:rFonts w:cs="Calibri" w:cstheme="minorHAnsi"/>
          <w:sz w:val="20"/>
          <w:szCs w:val="20"/>
          <w:shd w:fill="FFFFFF" w:val="clear"/>
        </w:rPr>
        <w:t> </w:t>
      </w:r>
      <w:r>
        <w:rPr>
          <w:rStyle w:val="Strong"/>
          <w:rFonts w:cs="Calibri" w:cstheme="minorHAnsi"/>
          <w:b w:val="false"/>
          <w:bCs w:val="false"/>
          <w:sz w:val="20"/>
          <w:szCs w:val="20"/>
          <w:shd w:fill="FFFFFF" w:val="clear"/>
        </w:rPr>
        <w:t>Ustawy</w:t>
      </w:r>
      <w:r>
        <w:rPr>
          <w:rStyle w:val="Strong"/>
          <w:rFonts w:cs="Calibri" w:cstheme="minorHAnsi"/>
          <w:sz w:val="20"/>
          <w:szCs w:val="20"/>
          <w:shd w:fill="FFFFFF" w:val="clear"/>
        </w:rPr>
        <w:t xml:space="preserve"> </w:t>
        <w:br/>
      </w:r>
      <w:r>
        <w:rPr>
          <w:rFonts w:cs="Calibri" w:cstheme="minorHAnsi"/>
          <w:kern w:val="2"/>
          <w:sz w:val="20"/>
          <w:szCs w:val="20"/>
        </w:rPr>
        <w:t xml:space="preserve">z dnia 21 czerwca 2001 r. o dodatkach mieszkaniowych </w:t>
      </w:r>
      <w:r>
        <w:rPr>
          <w:rFonts w:cs="Calibri" w:cstheme="minorHAnsi"/>
          <w:sz w:val="20"/>
          <w:szCs w:val="20"/>
        </w:rPr>
        <w:t xml:space="preserve">w zw. z art. 6 ust. 1 lit. c RODO oraz art. 9 ust. </w:t>
        <w:br/>
        <w:t>2 lit. g RODO.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Państwa dane osobowe niewynikające z przepisów prawa przetwarzane będą wyłącznie na podstawie wcześniej udzielonej zgody w zakresie i celu określonym w treści zgody w zw. z art. 6 ust. 1 lit. a RODO.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4" w:hanging="360"/>
        <w:contextualSpacing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Odbiorcy danych osobowych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shd w:fill="FFFFFF" w:val="clear"/>
        </w:rPr>
        <w:t xml:space="preserve">Państwa dane osobowe mogą być przekazane wyłącznie podmiotom, które uprawnione są do ich otrzymania przepisami prawa. Ponadto mogą zostać ujawnione podmiotom, </w:t>
      </w:r>
      <w:r>
        <w:rPr>
          <w:rFonts w:cs="Calibri" w:cstheme="minorHAnsi"/>
          <w:sz w:val="20"/>
          <w:szCs w:val="20"/>
        </w:rPr>
        <w:t>które przetwarzają dane osobowe na podstawie zawartych umów powierzenia. Dane mogą być także przekazane podmiotowi świadczącemu usługi pocztowe, podmiotowi świadczącemu usługi prawne oraz Bankowi obsługującemu Jednostkę.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4" w:hanging="360"/>
        <w:contextualSpacing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Okres przechowywania danych osobowych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  <w:iCs/>
          <w:sz w:val="20"/>
          <w:szCs w:val="20"/>
        </w:rPr>
      </w:pPr>
      <w:r>
        <w:rPr>
          <w:rFonts w:cs="Calibri" w:cstheme="minorHAnsi"/>
          <w:sz w:val="20"/>
          <w:szCs w:val="20"/>
        </w:rPr>
        <w:t>Państwa dane osobowe przechowywane będą przez okres 10-ciu lat liczonych w pełnych latach kalendarzowych począwszy od dnia 1 stycznia roku następnego od daty zakończenia sprawy zgodnie z jednolitym rzeczowym wykazem akt wprowadzonym w Jednostce.</w:t>
      </w:r>
      <w:r>
        <w:rPr>
          <w:rFonts w:cs="Calibri" w:cstheme="minorHAnsi"/>
          <w:iCs/>
          <w:sz w:val="20"/>
          <w:szCs w:val="20"/>
        </w:rPr>
        <w:t xml:space="preserve"> Jeżeli podstawą przetwarzania jest zgoda na przetwarzanie danych osobowych, dane osobowe będą przetwarzane do momentu jej wycofania lub przez okres niezbędny do realizacji celu, w jakim zgoda została udzielona.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4" w:hanging="360"/>
        <w:contextualSpacing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Prawa osób, których dane dotyczą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Posiadają Państwo prawo do żądania od Administratora dostępu do swoich danych osobowych, ich sprostowania lub ograniczenia przetwarzania, natomiast wystąpienie z żądaniem usunięcia danych może dotyczyć tylko danych przetwarzanych na podstawie zgody. Przysługuje Państwu także  prawo wniesienia skargi do organu nadzorczego, którym jest Prezes Urzędu Ochrony Danych Osobowych z siedzibą ul. Stawki 2, 00-193 Warszawa.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4" w:hanging="360"/>
        <w:contextualSpacing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Informacje o możliwości wycofania zgody na przetwarzanie danych osobowych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email:</w:t>
      </w:r>
      <w:r>
        <w:rPr>
          <w:rFonts w:cs="Calibri" w:cstheme="minorHAnsi"/>
          <w:sz w:val="20"/>
          <w:szCs w:val="20"/>
          <w:shd w:fill="FFFFFF" w:val="clear"/>
        </w:rPr>
        <w:t xml:space="preserve"> ops.bychawa@gmail.com</w:t>
      </w:r>
      <w:r>
        <w:rPr>
          <w:rFonts w:cs="Calibri" w:cstheme="minorHAnsi"/>
          <w:sz w:val="20"/>
          <w:szCs w:val="20"/>
        </w:rPr>
        <w:t xml:space="preserve"> lub poprzez złożenie ww. oświadczenia w siedzibie Jednostki.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4" w:hanging="360"/>
        <w:contextualSpacing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Informacje o wymogu podania danych osobowych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</w:rPr>
        <w:t xml:space="preserve">Podanie przez Państwa danych osobowych w zakresie wymaganym ustawodawstwem jest obligatoryjne. Konsekwencją niepodania danych osobowych będzie brak możliwości rozpatrzenia sprawy. Podanie danych osobowych niewynikających z przepisów prawa jest dobrowolne i odbywa się wyłącznie na podstawie udzielonej przez Państwa zgody, której nieudzielenie skutkować będzie brakiem możliwości realizacji celu, w jakim ta zgoda miała zostać udzielona. 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134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b15b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b15b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4b15b3"/>
    <w:pPr>
      <w:spacing w:before="0" w:after="160"/>
      <w:ind w:left="720" w:hanging="0"/>
      <w:contextualSpacing/>
    </w:pPr>
    <w:rPr/>
  </w:style>
  <w:style w:type="paragraph" w:styleId="Dtz" w:customStyle="1">
    <w:name w:val="dtz"/>
    <w:basedOn w:val="Normal"/>
    <w:qFormat/>
    <w:rsid w:val="007929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data-partners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LibreOffice/6.3.2.2$Windows_X86_64 LibreOffice_project/98b30e735bda24bc04ab42594c85f7fd8be07b9c</Application>
  <Pages>2</Pages>
  <Words>520</Words>
  <Characters>3244</Characters>
  <CharactersWithSpaces>3747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2021-01-07T15:15:00Z</dcterms:created>
  <dc:creator>Ewa Fidecka</dc:creator>
  <dc:description/>
  <dc:language>pl-PL</dc:language>
  <cp:lastModifiedBy>Ewa Fidecka</cp:lastModifiedBy>
  <dcterms:modified xsi:type="dcterms:W3CDTF">2021-01-07T15:32:00Z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